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Task 1:</w:t>
      </w:r>
    </w:p>
    <w:p w:rsidR="00000000" w:rsidDel="00000000" w:rsidP="00000000" w:rsidRDefault="00000000" w:rsidRPr="00000000" w14:paraId="00000002">
      <w:pPr>
        <w:rPr/>
      </w:pPr>
      <w:r w:rsidDel="00000000" w:rsidR="00000000" w:rsidRPr="00000000">
        <w:rPr>
          <w:rtl w:val="0"/>
        </w:rPr>
        <w:t xml:space="preserve">Code:</w:t>
        <w:br w:type="textWrapping"/>
      </w:r>
      <w:r w:rsidDel="00000000" w:rsidR="00000000" w:rsidRPr="00000000">
        <w:rPr/>
        <w:drawing>
          <wp:inline distB="114300" distT="114300" distL="114300" distR="114300">
            <wp:extent cx="3533968" cy="7005638"/>
            <wp:effectExtent b="0" l="0" r="0" t="0"/>
            <wp:docPr id="1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533968" cy="70056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Result:</w:t>
      </w:r>
    </w:p>
    <w:p w:rsidR="00000000" w:rsidDel="00000000" w:rsidP="00000000" w:rsidRDefault="00000000" w:rsidRPr="00000000" w14:paraId="00000008">
      <w:pPr>
        <w:rPr/>
      </w:pPr>
      <w:r w:rsidDel="00000000" w:rsidR="00000000" w:rsidRPr="00000000">
        <w:rPr/>
        <w:drawing>
          <wp:inline distB="114300" distT="114300" distL="114300" distR="114300">
            <wp:extent cx="5943600" cy="419100"/>
            <wp:effectExtent b="0" l="0" r="0" t="0"/>
            <wp:docPr id="1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Task 2:</w:t>
      </w:r>
    </w:p>
    <w:p w:rsidR="00000000" w:rsidDel="00000000" w:rsidP="00000000" w:rsidRDefault="00000000" w:rsidRPr="00000000" w14:paraId="0000000B">
      <w:pPr>
        <w:rPr>
          <w:b w:val="1"/>
        </w:rPr>
      </w:pPr>
      <w:r w:rsidDel="00000000" w:rsidR="00000000" w:rsidRPr="00000000">
        <w:rPr>
          <w:b w:val="1"/>
          <w:rtl w:val="0"/>
        </w:rPr>
        <w:t xml:space="preserve">Code:</w:t>
      </w:r>
    </w:p>
    <w:p w:rsidR="00000000" w:rsidDel="00000000" w:rsidP="00000000" w:rsidRDefault="00000000" w:rsidRPr="00000000" w14:paraId="0000000C">
      <w:pPr>
        <w:rPr>
          <w:b w:val="1"/>
        </w:rPr>
      </w:pPr>
      <w:r w:rsidDel="00000000" w:rsidR="00000000" w:rsidRPr="00000000">
        <w:rPr>
          <w:b w:val="1"/>
        </w:rPr>
        <w:drawing>
          <wp:inline distB="114300" distT="114300" distL="114300" distR="114300">
            <wp:extent cx="5481638" cy="6474306"/>
            <wp:effectExtent b="0" l="0" r="0" t="0"/>
            <wp:docPr id="2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481638" cy="647430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Output:</w:t>
      </w:r>
    </w:p>
    <w:p w:rsidR="00000000" w:rsidDel="00000000" w:rsidP="00000000" w:rsidRDefault="00000000" w:rsidRPr="00000000" w14:paraId="00000011">
      <w:pPr>
        <w:rPr>
          <w:b w:val="1"/>
        </w:rPr>
      </w:pPr>
      <w:r w:rsidDel="00000000" w:rsidR="00000000" w:rsidRPr="00000000">
        <w:rPr>
          <w:b w:val="1"/>
        </w:rPr>
        <w:drawing>
          <wp:inline distB="114300" distT="114300" distL="114300" distR="114300">
            <wp:extent cx="5943600" cy="571500"/>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Task 3:</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Code:</w:t>
      </w:r>
    </w:p>
    <w:p w:rsidR="00000000" w:rsidDel="00000000" w:rsidP="00000000" w:rsidRDefault="00000000" w:rsidRPr="00000000" w14:paraId="00000016">
      <w:pPr>
        <w:rPr>
          <w:b w:val="1"/>
        </w:rPr>
      </w:pPr>
      <w:r w:rsidDel="00000000" w:rsidR="00000000" w:rsidRPr="00000000">
        <w:rPr>
          <w:b w:val="1"/>
        </w:rPr>
        <w:drawing>
          <wp:inline distB="114300" distT="114300" distL="114300" distR="114300">
            <wp:extent cx="5943600" cy="4584700"/>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Output:</w:t>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5943600" cy="6223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Pr>
        <w:drawing>
          <wp:inline distB="114300" distT="114300" distL="114300" distR="114300">
            <wp:extent cx="5995988" cy="564437"/>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95988" cy="56443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Task 4:</w:t>
      </w:r>
    </w:p>
    <w:p w:rsidR="00000000" w:rsidDel="00000000" w:rsidP="00000000" w:rsidRDefault="00000000" w:rsidRPr="00000000" w14:paraId="00000021">
      <w:pPr>
        <w:rPr>
          <w:b w:val="1"/>
        </w:rPr>
      </w:pPr>
      <w:r w:rsidDel="00000000" w:rsidR="00000000" w:rsidRPr="00000000">
        <w:rPr>
          <w:b w:val="1"/>
          <w:rtl w:val="0"/>
        </w:rPr>
        <w:t xml:space="preserve">Code:</w:t>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5943600" cy="6489700"/>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Output:</w:t>
      </w:r>
    </w:p>
    <w:p w:rsidR="00000000" w:rsidDel="00000000" w:rsidP="00000000" w:rsidRDefault="00000000" w:rsidRPr="00000000" w14:paraId="00000026">
      <w:pPr>
        <w:rPr>
          <w:b w:val="1"/>
        </w:rPr>
      </w:pPr>
      <w:r w:rsidDel="00000000" w:rsidR="00000000" w:rsidRPr="00000000">
        <w:rPr>
          <w:b w:val="1"/>
        </w:rPr>
        <w:drawing>
          <wp:inline distB="114300" distT="114300" distL="114300" distR="114300">
            <wp:extent cx="5943600" cy="482600"/>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task involves signing two similar messages and comparing the signatures. Even though the messages “I owe you $2000.” and “I owe you $3000.” are very similar, their signatures are completely different. This demonstrates the sensitivity of digital signatures to even minor changes in the message. Any modification, no matter how small, results in a completely different signature, ensuring the integrity of the signed message. This is a fundamental property of cryptographic systems.</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Task 5:</w:t>
      </w:r>
    </w:p>
    <w:p w:rsidR="00000000" w:rsidDel="00000000" w:rsidP="00000000" w:rsidRDefault="00000000" w:rsidRPr="00000000" w14:paraId="0000004C">
      <w:pPr>
        <w:rPr>
          <w:b w:val="1"/>
        </w:rPr>
      </w:pPr>
      <w:r w:rsidDel="00000000" w:rsidR="00000000" w:rsidRPr="00000000">
        <w:rPr>
          <w:b w:val="1"/>
          <w:rtl w:val="0"/>
        </w:rPr>
        <w:t xml:space="preserve">Code:</w:t>
      </w:r>
    </w:p>
    <w:p w:rsidR="00000000" w:rsidDel="00000000" w:rsidP="00000000" w:rsidRDefault="00000000" w:rsidRPr="00000000" w14:paraId="0000004D">
      <w:pPr>
        <w:rPr>
          <w:b w:val="1"/>
        </w:rPr>
      </w:pPr>
      <w:r w:rsidDel="00000000" w:rsidR="00000000" w:rsidRPr="00000000">
        <w:rPr>
          <w:b w:val="1"/>
        </w:rPr>
        <w:drawing>
          <wp:inline distB="114300" distT="114300" distL="114300" distR="114300">
            <wp:extent cx="5943600" cy="6248400"/>
            <wp:effectExtent b="0" l="0" r="0" t="0"/>
            <wp:docPr id="1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Output:</w:t>
      </w:r>
    </w:p>
    <w:p w:rsidR="00000000" w:rsidDel="00000000" w:rsidP="00000000" w:rsidRDefault="00000000" w:rsidRPr="00000000" w14:paraId="00000056">
      <w:pPr>
        <w:rPr>
          <w:b w:val="1"/>
        </w:rPr>
      </w:pPr>
      <w:r w:rsidDel="00000000" w:rsidR="00000000" w:rsidRPr="00000000">
        <w:rPr>
          <w:b w:val="1"/>
        </w:rPr>
        <w:drawing>
          <wp:inline distB="114300" distT="114300" distL="114300" distR="114300">
            <wp:extent cx="5943600" cy="863600"/>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verification process involves checking if the signature </w:t>
      </w:r>
      <w:r w:rsidDel="00000000" w:rsidR="00000000" w:rsidRPr="00000000">
        <w:rPr>
          <w:rFonts w:ascii="Times New Roman" w:cs="Times New Roman" w:eastAsia="Times New Roman" w:hAnsi="Times New Roman"/>
          <w:color w:val="188038"/>
          <w:rtl w:val="0"/>
        </w:rPr>
        <w:t xml:space="preserve">S</w:t>
      </w:r>
      <w:r w:rsidDel="00000000" w:rsidR="00000000" w:rsidRPr="00000000">
        <w:rPr>
          <w:rFonts w:ascii="Times New Roman" w:cs="Times New Roman" w:eastAsia="Times New Roman" w:hAnsi="Times New Roman"/>
          <w:rtl w:val="0"/>
        </w:rPr>
        <w:t xml:space="preserve"> associated with the message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is indeed from Alice. This is done by computing </w:t>
      </w:r>
      <w:r w:rsidDel="00000000" w:rsidR="00000000" w:rsidRPr="00000000">
        <w:rPr>
          <w:rFonts w:ascii="Times New Roman" w:cs="Times New Roman" w:eastAsia="Times New Roman" w:hAnsi="Times New Roman"/>
          <w:color w:val="188038"/>
          <w:rtl w:val="0"/>
        </w:rPr>
        <w:t xml:space="preserve">m = s^e mod n</w:t>
      </w:r>
      <w:r w:rsidDel="00000000" w:rsidR="00000000" w:rsidRPr="00000000">
        <w:rPr>
          <w:rFonts w:ascii="Times New Roman" w:cs="Times New Roman" w:eastAsia="Times New Roman" w:hAnsi="Times New Roman"/>
          <w:rtl w:val="0"/>
        </w:rPr>
        <w:t xml:space="preserve"> and comparing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with the original message. If they match, the signature is valid.</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first part of the task, the signature </w:t>
      </w:r>
      <w:r w:rsidDel="00000000" w:rsidR="00000000" w:rsidRPr="00000000">
        <w:rPr>
          <w:rFonts w:ascii="Times New Roman" w:cs="Times New Roman" w:eastAsia="Times New Roman" w:hAnsi="Times New Roman"/>
          <w:color w:val="188038"/>
          <w:rtl w:val="0"/>
        </w:rPr>
        <w:t xml:space="preserve">S</w:t>
      </w:r>
      <w:r w:rsidDel="00000000" w:rsidR="00000000" w:rsidRPr="00000000">
        <w:rPr>
          <w:rFonts w:ascii="Times New Roman" w:cs="Times New Roman" w:eastAsia="Times New Roman" w:hAnsi="Times New Roman"/>
          <w:rtl w:val="0"/>
        </w:rPr>
        <w:t xml:space="preserve"> is valid because the computed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matches the original message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This means that the signature </w:t>
      </w:r>
      <w:r w:rsidDel="00000000" w:rsidR="00000000" w:rsidRPr="00000000">
        <w:rPr>
          <w:rFonts w:ascii="Times New Roman" w:cs="Times New Roman" w:eastAsia="Times New Roman" w:hAnsi="Times New Roman"/>
          <w:color w:val="188038"/>
          <w:rtl w:val="0"/>
        </w:rPr>
        <w:t xml:space="preserve">S</w:t>
      </w:r>
      <w:r w:rsidDel="00000000" w:rsidR="00000000" w:rsidRPr="00000000">
        <w:rPr>
          <w:rFonts w:ascii="Times New Roman" w:cs="Times New Roman" w:eastAsia="Times New Roman" w:hAnsi="Times New Roman"/>
          <w:rtl w:val="0"/>
        </w:rPr>
        <w:t xml:space="preserve"> is indeed from Alice.</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in the second part of the task, the signature </w:t>
      </w:r>
      <w:r w:rsidDel="00000000" w:rsidR="00000000" w:rsidRPr="00000000">
        <w:rPr>
          <w:rFonts w:ascii="Times New Roman" w:cs="Times New Roman" w:eastAsia="Times New Roman" w:hAnsi="Times New Roman"/>
          <w:color w:val="188038"/>
          <w:rtl w:val="0"/>
        </w:rPr>
        <w:t xml:space="preserve">S</w:t>
      </w:r>
      <w:r w:rsidDel="00000000" w:rsidR="00000000" w:rsidRPr="00000000">
        <w:rPr>
          <w:rFonts w:ascii="Times New Roman" w:cs="Times New Roman" w:eastAsia="Times New Roman" w:hAnsi="Times New Roman"/>
          <w:rtl w:val="0"/>
        </w:rPr>
        <w:t xml:space="preserve"> is corrupted (the last byte changes from </w:t>
      </w:r>
      <w:r w:rsidDel="00000000" w:rsidR="00000000" w:rsidRPr="00000000">
        <w:rPr>
          <w:rFonts w:ascii="Times New Roman" w:cs="Times New Roman" w:eastAsia="Times New Roman" w:hAnsi="Times New Roman"/>
          <w:color w:val="188038"/>
          <w:rtl w:val="0"/>
        </w:rPr>
        <w:t xml:space="preserve">2F</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color w:val="188038"/>
          <w:rtl w:val="0"/>
        </w:rPr>
        <w:t xml:space="preserve">3F</w:t>
      </w:r>
      <w:r w:rsidDel="00000000" w:rsidR="00000000" w:rsidRPr="00000000">
        <w:rPr>
          <w:rFonts w:ascii="Times New Roman" w:cs="Times New Roman" w:eastAsia="Times New Roman" w:hAnsi="Times New Roman"/>
          <w:rtl w:val="0"/>
        </w:rPr>
        <w:t xml:space="preserve">). When the corrupted signature is used to compute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it does not match the original message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Therefore, the verification process correctly identifies that the corrupted signature is not valid.</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demonstrates the sensitivity of the verification process: even a one-bit change in the signature results in a completely different output, leading to the failure of the verification process. This property is crucial for the security of digital signatures. It ensures that any tampering with the signature (even if it’s very minor) can be detected. This is a fundamental aspect of cryptographic systems. It’s important to note that while the signature is sensitive to changes, the process of signature verification remains the same. It always involves computing </w:t>
      </w:r>
      <w:r w:rsidDel="00000000" w:rsidR="00000000" w:rsidRPr="00000000">
        <w:rPr>
          <w:rFonts w:ascii="Times New Roman" w:cs="Times New Roman" w:eastAsia="Times New Roman" w:hAnsi="Times New Roman"/>
          <w:color w:val="188038"/>
          <w:rtl w:val="0"/>
        </w:rPr>
        <w:t xml:space="preserve">m</w:t>
      </w:r>
      <w:r w:rsidDel="00000000" w:rsidR="00000000" w:rsidRPr="00000000">
        <w:rPr>
          <w:rFonts w:ascii="Times New Roman" w:cs="Times New Roman" w:eastAsia="Times New Roman" w:hAnsi="Times New Roman"/>
          <w:rtl w:val="0"/>
        </w:rPr>
        <w:t xml:space="preserve"> and comparing it with the original message. The result of this comparison determines the validity of the signature.</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before="6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120" w:lineRule="auto"/>
        <w:rPr>
          <w:b w:val="1"/>
        </w:rPr>
      </w:pPr>
      <w:r w:rsidDel="00000000" w:rsidR="00000000" w:rsidRPr="00000000">
        <w:rPr>
          <w:rtl w:val="0"/>
        </w:rPr>
      </w:r>
    </w:p>
    <w:p w:rsidR="00000000" w:rsidDel="00000000" w:rsidP="00000000" w:rsidRDefault="00000000" w:rsidRPr="00000000" w14:paraId="00000060">
      <w:pPr>
        <w:spacing w:after="120" w:lineRule="auto"/>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Task 6:</w:t>
      </w:r>
    </w:p>
    <w:p w:rsidR="00000000" w:rsidDel="00000000" w:rsidP="00000000" w:rsidRDefault="00000000" w:rsidRPr="00000000" w14:paraId="00000063">
      <w:pPr>
        <w:rPr>
          <w:b w:val="1"/>
        </w:rPr>
      </w:pPr>
      <w:r w:rsidDel="00000000" w:rsidR="00000000" w:rsidRPr="00000000">
        <w:rPr>
          <w:b w:val="1"/>
          <w:rtl w:val="0"/>
        </w:rPr>
        <w:t xml:space="preserve">Step 1:</w:t>
      </w:r>
    </w:p>
    <w:p w:rsidR="00000000" w:rsidDel="00000000" w:rsidP="00000000" w:rsidRDefault="00000000" w:rsidRPr="00000000" w14:paraId="00000064">
      <w:pPr>
        <w:rPr>
          <w:b w:val="1"/>
        </w:rPr>
      </w:pPr>
      <w:r w:rsidDel="00000000" w:rsidR="00000000" w:rsidRPr="00000000">
        <w:rPr>
          <w:b w:val="1"/>
        </w:rPr>
        <w:drawing>
          <wp:inline distB="114300" distT="114300" distL="114300" distR="114300">
            <wp:extent cx="5943600" cy="5854700"/>
            <wp:effectExtent b="0" l="0" r="0" t="0"/>
            <wp:docPr id="2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Pr>
        <w:drawing>
          <wp:inline distB="114300" distT="114300" distL="114300" distR="114300">
            <wp:extent cx="5943600" cy="7200900"/>
            <wp:effectExtent b="0" l="0" r="0" t="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Pr>
        <w:drawing>
          <wp:inline distB="114300" distT="114300" distL="114300" distR="114300">
            <wp:extent cx="5943600" cy="7200900"/>
            <wp:effectExtent b="0" l="0" r="0" t="0"/>
            <wp:docPr id="1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c0.pem:</w:t>
      </w:r>
    </w:p>
    <w:p w:rsidR="00000000" w:rsidDel="00000000" w:rsidP="00000000" w:rsidRDefault="00000000" w:rsidRPr="00000000" w14:paraId="0000006D">
      <w:pPr>
        <w:rPr>
          <w:b w:val="1"/>
        </w:rPr>
      </w:pPr>
      <w:r w:rsidDel="00000000" w:rsidR="00000000" w:rsidRPr="00000000">
        <w:rPr>
          <w:b w:val="1"/>
        </w:rPr>
        <w:drawing>
          <wp:inline distB="114300" distT="114300" distL="114300" distR="114300">
            <wp:extent cx="4033838" cy="6557889"/>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033838" cy="655788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c1.pem:</w:t>
      </w:r>
    </w:p>
    <w:p w:rsidR="00000000" w:rsidDel="00000000" w:rsidP="00000000" w:rsidRDefault="00000000" w:rsidRPr="00000000" w14:paraId="00000076">
      <w:pPr>
        <w:rPr>
          <w:b w:val="1"/>
        </w:rPr>
      </w:pPr>
      <w:r w:rsidDel="00000000" w:rsidR="00000000" w:rsidRPr="00000000">
        <w:rPr>
          <w:b w:val="1"/>
        </w:rPr>
        <w:drawing>
          <wp:inline distB="114300" distT="114300" distL="114300" distR="114300">
            <wp:extent cx="4243388" cy="6904106"/>
            <wp:effectExtent b="0" l="0" r="0" t="0"/>
            <wp:docPr id="2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243388" cy="690410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Step 2:</w:t>
      </w:r>
    </w:p>
    <w:p w:rsidR="00000000" w:rsidDel="00000000" w:rsidP="00000000" w:rsidRDefault="00000000" w:rsidRPr="00000000" w14:paraId="0000007D">
      <w:pPr>
        <w:rPr>
          <w:b w:val="1"/>
        </w:rPr>
      </w:pPr>
      <w:r w:rsidDel="00000000" w:rsidR="00000000" w:rsidRPr="00000000">
        <w:rPr>
          <w:b w:val="1"/>
        </w:rPr>
        <w:drawing>
          <wp:inline distB="114300" distT="114300" distL="114300" distR="114300">
            <wp:extent cx="6428446" cy="601075"/>
            <wp:effectExtent b="0" l="0" r="0" t="0"/>
            <wp:docPr id="2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428446" cy="6010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Pr>
        <w:drawing>
          <wp:inline distB="114300" distT="114300" distL="114300" distR="114300">
            <wp:extent cx="5943600" cy="5486400"/>
            <wp:effectExtent b="0" l="0" r="0" t="0"/>
            <wp:docPr id="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Pr>
        <w:drawing>
          <wp:inline distB="114300" distT="114300" distL="114300" distR="114300">
            <wp:extent cx="5943600" cy="5194300"/>
            <wp:effectExtent b="0" l="0" r="0" t="0"/>
            <wp:docPr id="2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Step 3:</w:t>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Pr>
        <w:drawing>
          <wp:inline distB="114300" distT="114300" distL="114300" distR="114300">
            <wp:extent cx="6567687" cy="2140362"/>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567687" cy="214036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Step 4:</w:t>
      </w:r>
    </w:p>
    <w:p w:rsidR="00000000" w:rsidDel="00000000" w:rsidP="00000000" w:rsidRDefault="00000000" w:rsidRPr="00000000" w14:paraId="00000097">
      <w:pPr>
        <w:rPr>
          <w:b w:val="1"/>
        </w:rPr>
      </w:pPr>
      <w:r w:rsidDel="00000000" w:rsidR="00000000" w:rsidRPr="00000000">
        <w:rPr>
          <w:b w:val="1"/>
        </w:rPr>
        <w:drawing>
          <wp:inline distB="114300" distT="114300" distL="114300" distR="114300">
            <wp:extent cx="6351399" cy="3246949"/>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351399" cy="324694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Pr>
        <w:drawing>
          <wp:inline distB="114300" distT="114300" distL="114300" distR="114300">
            <wp:extent cx="6375434" cy="3262313"/>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375434"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Pr>
        <w:drawing>
          <wp:inline distB="114300" distT="114300" distL="114300" distR="114300">
            <wp:extent cx="6357938" cy="886443"/>
            <wp:effectExtent b="0" l="0" r="0" t="0"/>
            <wp:docPr id="1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357938" cy="88644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Pr>
        <w:drawing>
          <wp:inline distB="114300" distT="114300" distL="114300" distR="114300">
            <wp:extent cx="6293934" cy="484149"/>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293934" cy="48414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Step 5:</w:t>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Code:</w:t>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6186488" cy="4486275"/>
            <wp:effectExtent b="0" l="0" r="0" t="0"/>
            <wp:docPr id="1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186488"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Output:</w:t>
      </w:r>
    </w:p>
    <w:p w:rsidR="00000000" w:rsidDel="00000000" w:rsidP="00000000" w:rsidRDefault="00000000" w:rsidRPr="00000000" w14:paraId="000000B5">
      <w:pPr>
        <w:rPr>
          <w:b w:val="1"/>
        </w:rPr>
      </w:pPr>
      <w:r w:rsidDel="00000000" w:rsidR="00000000" w:rsidRPr="00000000">
        <w:rPr>
          <w:b w:val="1"/>
        </w:rPr>
        <w:drawing>
          <wp:inline distB="114300" distT="114300" distL="114300" distR="114300">
            <wp:extent cx="5943600" cy="558800"/>
            <wp:effectExtent b="0" l="0" r="0" t="0"/>
            <wp:docPr id="1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1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4.png"/><Relationship Id="rId25" Type="http://schemas.openxmlformats.org/officeDocument/2006/relationships/image" Target="media/image15.png"/><Relationship Id="rId28" Type="http://schemas.openxmlformats.org/officeDocument/2006/relationships/image" Target="media/image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4.png"/><Relationship Id="rId31" Type="http://schemas.openxmlformats.org/officeDocument/2006/relationships/image" Target="media/image7.png"/><Relationship Id="rId30" Type="http://schemas.openxmlformats.org/officeDocument/2006/relationships/image" Target="media/image12.png"/><Relationship Id="rId11" Type="http://schemas.openxmlformats.org/officeDocument/2006/relationships/image" Target="media/image6.png"/><Relationship Id="rId10" Type="http://schemas.openxmlformats.org/officeDocument/2006/relationships/image" Target="media/image17.png"/><Relationship Id="rId13" Type="http://schemas.openxmlformats.org/officeDocument/2006/relationships/image" Target="media/image18.png"/><Relationship Id="rId12" Type="http://schemas.openxmlformats.org/officeDocument/2006/relationships/image" Target="media/image2.png"/><Relationship Id="rId15" Type="http://schemas.openxmlformats.org/officeDocument/2006/relationships/image" Target="media/image22.png"/><Relationship Id="rId14" Type="http://schemas.openxmlformats.org/officeDocument/2006/relationships/image" Target="media/image10.png"/><Relationship Id="rId17" Type="http://schemas.openxmlformats.org/officeDocument/2006/relationships/image" Target="media/image25.png"/><Relationship Id="rId16" Type="http://schemas.openxmlformats.org/officeDocument/2006/relationships/image" Target="media/image13.png"/><Relationship Id="rId19" Type="http://schemas.openxmlformats.org/officeDocument/2006/relationships/image" Target="media/image20.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